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73F" w:rsidRPr="00EA573F" w:rsidRDefault="00EA573F" w:rsidP="00EA573F">
      <w:pPr>
        <w:spacing w:after="200" w:line="276" w:lineRule="auto"/>
        <w:rPr>
          <w:rFonts w:ascii="Calibri" w:eastAsia="Calibri" w:hAnsi="Calibri" w:cs="Times New Roman"/>
        </w:rPr>
      </w:pPr>
    </w:p>
    <w:p w:rsidR="00EA573F" w:rsidRPr="00EA573F" w:rsidRDefault="00EA573F" w:rsidP="00EA573F">
      <w:pPr>
        <w:spacing w:after="200" w:line="276" w:lineRule="auto"/>
        <w:rPr>
          <w:rFonts w:ascii="Calibri" w:eastAsia="Calibri" w:hAnsi="Calibri" w:cs="Times New Roman"/>
        </w:rPr>
      </w:pPr>
      <w:r w:rsidRPr="00EA5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01150" cy="7715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573F" w:rsidRPr="00EA573F" w:rsidRDefault="00EA573F" w:rsidP="00EA573F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EA573F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Four</w:t>
                            </w:r>
                          </w:p>
                          <w:p w:rsidR="00EA573F" w:rsidRPr="00EA573F" w:rsidRDefault="00EA573F" w:rsidP="00EA573F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EA573F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724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">
                <v:textbox>
                  <w:txbxContent>
                    <w:p w:rsidR="00EA573F" w:rsidRPr="00EA573F" w:rsidRDefault="00EA573F" w:rsidP="00EA573F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EA573F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Grade: Four</w:t>
                      </w:r>
                    </w:p>
                    <w:p w:rsidR="00EA573F" w:rsidRPr="00EA573F" w:rsidRDefault="00EA573F" w:rsidP="00EA573F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8"/>
                          <w:szCs w:val="48"/>
                        </w:rPr>
                      </w:pPr>
                      <w:r w:rsidRPr="00EA573F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Reading Workshop Curriculum Map: 2015-2016</w:t>
                      </w:r>
                    </w:p>
                  </w:txbxContent>
                </v:textbox>
              </v:shape>
            </w:pict>
          </mc:Fallback>
        </mc:AlternateContent>
      </w:r>
    </w:p>
    <w:p w:rsidR="00EA573F" w:rsidRPr="00EA573F" w:rsidRDefault="00EA573F" w:rsidP="00EA573F">
      <w:pPr>
        <w:spacing w:after="200" w:line="276" w:lineRule="auto"/>
        <w:rPr>
          <w:rFonts w:ascii="Calibri" w:eastAsia="Calibri" w:hAnsi="Calibri" w:cs="Times New Roman"/>
        </w:rPr>
      </w:pPr>
    </w:p>
    <w:p w:rsidR="00EA573F" w:rsidRPr="00EA573F" w:rsidRDefault="00EA573F" w:rsidP="00EA573F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"/>
        <w:gridCol w:w="2725"/>
        <w:gridCol w:w="2732"/>
        <w:gridCol w:w="2719"/>
        <w:gridCol w:w="2761"/>
        <w:gridCol w:w="2723"/>
      </w:tblGrid>
      <w:tr w:rsidR="00EA573F" w:rsidRPr="00EA573F" w:rsidTr="00714510">
        <w:tc>
          <w:tcPr>
            <w:tcW w:w="738" w:type="dxa"/>
            <w:vMerge w:val="restart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t>Units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Unit 1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Unit 2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Unit 3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Unit 4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Unit 5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vMerge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Launching Reading Workshop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Opinion</w:t>
            </w:r>
          </w:p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Energized!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 xml:space="preserve">Author Study &amp; </w:t>
            </w:r>
          </w:p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Book Reviews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Informational Reports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Procedural Text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t>Concepts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Reading workshop, writing workshop, the writing process, working in collaborative groups, group talk, independent reading structure, rituals and routines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Guided inquiry process, renewable and non-renewable sources of energy, write opinion pieces on stance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Reading to evaluate, critique, and comprehend an author’s work, write book reviews to recommend or not recommend books to read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Nonfiction text structure, nonfiction text and graphic features, informative/explanatory writing, using text features to enhance writing, the writing process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Procedural text features, author’s purpose, organization of text, text analysis, synthesizing and summarizing information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t>Essential Questions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What does it mean to read between the lines?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How do writers use small moments to develop interesting characters?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How can reducing our energy use impact the environment?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How do scientific explanations rely on making claims, finding evidence, and communicating information?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What is in opinion writing pieces?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How do our favorite mentor authors help us learn to organize our writing?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What books move us and why?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How is the text designed? How are narrative nonfiction and fiction alike and different?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What is the purpose of narrative nonfiction? How do nonfiction texts stretch your thinking about what you know?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sz w:val="24"/>
              </w:rPr>
            </w:pPr>
            <w:r w:rsidRPr="00EA573F">
              <w:rPr>
                <w:rFonts w:ascii="Calibri" w:eastAsia="Calibri" w:hAnsi="Calibri" w:cs="Times New Roman"/>
                <w:sz w:val="24"/>
              </w:rPr>
              <w:t>How does the author’s purpose affect the tone and organization of the writing?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sz w:val="24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  <w:sz w:val="24"/>
              </w:rPr>
              <w:t>How do we get our readers to care about our explanatory pieces? What big ideas are you writing about? How do your reasons and evidence support your various big ideas?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Key Knowledge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View themselves as readers and know what good readers do.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Read books of different genres.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Read literature and compare themes from various cultural perspectives.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Use strategies to comprehend texts and solve reading problems (e.g., make meaningful predictions and draw conclusions, use context clues to figure out unfamiliar words in context).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Listen and discuss stories with partners and in small groups.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Use classroom rituals and routines to work independently and with others.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Understand text features and structures.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main ideas, authors’ purposes, and supporting details.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strategies to read informational texts, such as inferring, questioning, summarizing, and monitoring comprehension.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Integrate information from two or more texts.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inquiries to gather evidence to advocate for or against specific energy resource use.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Apply literacy skills and strategies to write informational and opinion pieces, including linking words, claim language, precise descriptions, and figurative language.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Study one author’s work to understand how that author’s background experiences and cultural perspective influenced his or her writing.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impacts of author decisions regarding word choice, content, and literary elements.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effects of points of view.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Compare and contrast themes, characters, and ideas.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Discuss and write about reactions to inter-pretive, analytical, evaluative, or reflective texts.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a variety of strategies to comprehend texts.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text features to locate information and understand texts.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knowledge of nonfiction text structures (e.g., cause and effect, sequencing, compare and contrast) to support comprehension.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language of genre to understand texts.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important ideas and summarize texts.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strategies to infer unfamiliar words from context and expand vocabulary.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Organize sequences of events to understand the concepts of chronology and cause and effect in New York’s history.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several types of geographic tools to answer questions about New York’s geography.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Study the relationship between choices and opportunity costs.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Study origins, structure, and functions of the New York State government.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Skills and Strategies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000000"/>
              </w:rPr>
            </w:pPr>
            <w:r w:rsidRPr="00EA573F">
              <w:rPr>
                <w:rFonts w:ascii="Calibri" w:eastAsia="Calibri" w:hAnsi="Calibri" w:cs="Calibri"/>
                <w:b/>
                <w:color w:val="000000"/>
              </w:rPr>
              <w:t>Strategies: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*Ask questions.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*Make connections.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*Make inferences based on text evidence.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*Use fix-up monitoring reading strategies.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*Use collaborative group structures.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*Do what good readers do: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Read a lot.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Read daily.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Follow reading workshop rituals and routines.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Read a variety of genres.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Use reading workshop tools to record reading progress (reading folders, reading logs, reading notebooks, assessment notebooks).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Read for a purpose.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Talk about what they read.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• Practice reading strategies during independent reading time.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000000"/>
              </w:rPr>
            </w:pPr>
            <w:r w:rsidRPr="00EA573F">
              <w:rPr>
                <w:rFonts w:ascii="Calibri" w:eastAsia="Calibri" w:hAnsi="Calibri" w:cs="Calibri"/>
                <w:b/>
                <w:color w:val="000000"/>
              </w:rPr>
              <w:t>Skills: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*Activate prior knowledge.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*Make text-to-self connections.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*Determine main ideas and key details.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*Analyze and compare information.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*Make predictions.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lastRenderedPageBreak/>
              <w:t>*Use analogies.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*Use context clues to figure out unfamiliar words.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*Draw conclusions.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*Monitor fluency.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A573F">
              <w:rPr>
                <w:rFonts w:ascii="Calibri" w:eastAsia="Calibri" w:hAnsi="Calibri" w:cs="Calibri"/>
                <w:color w:val="000000"/>
              </w:rPr>
              <w:t>*Reread, stop, and review.</w:t>
            </w:r>
          </w:p>
          <w:p w:rsidR="00EA573F" w:rsidRPr="00EA573F" w:rsidRDefault="00EA573F" w:rsidP="00EA57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lastRenderedPageBreak/>
              <w:t>Strategies: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Determine text importance.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Summarize.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Ask questions.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fix-up monitoring reading strategies.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guided inquiry process.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Skills: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authors’ purposes.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points of view.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text features and structures.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Evaluate pro and con articles.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Strategies: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features of fantasy.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Ask questions.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author’s style.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Summarize and synthesize.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Skills: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and compare information.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Determine authors’ points of view.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Synthesize what they read.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Critique what they read.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characters.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plots.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Practice fluency.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Strategies: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Summarize.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Ask questions.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Skills: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text features.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and compare information.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Develop vocabulary using context clues.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Analyze text structure and organization.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Determine cause and effect.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Sequence events.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Compare and contrast information.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Strategies: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Ask questions.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Summarize and synthesize.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  <w:b/>
              </w:rPr>
            </w:pPr>
            <w:r w:rsidRPr="00EA573F">
              <w:rPr>
                <w:rFonts w:ascii="Calibri" w:eastAsia="Calibri" w:hAnsi="Calibri" w:cs="Times New Roman"/>
                <w:b/>
              </w:rPr>
              <w:t>Skills: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Compare and contrast.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Distinguish between facts and opinions.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Draw conclusions.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inferences using text evidence.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Identify causes and effects.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Make judgments.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Summarize information.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graphic features.</w:t>
            </w:r>
          </w:p>
          <w:p w:rsidR="00EA573F" w:rsidRPr="00EA573F" w:rsidRDefault="00EA573F" w:rsidP="00EA573F">
            <w:pPr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- Use text features.</w:t>
            </w:r>
          </w:p>
        </w:tc>
      </w:tr>
      <w:tr w:rsidR="00EA573F" w:rsidRPr="00EA573F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A573F" w:rsidRPr="00EA573F" w:rsidRDefault="00EA573F" w:rsidP="00EA573F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A573F"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Common Core Learning Standards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RL.4.5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RL.4.9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RF.4.3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RF.4.4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SL.4.4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RI.4.7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RI.4.8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RI.4.9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RI.4.10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RF.4.3 (a)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RF.4.4 (a-c)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L.4.4 (a-c)</w:t>
            </w:r>
          </w:p>
        </w:tc>
        <w:tc>
          <w:tcPr>
            <w:tcW w:w="2775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RL.4.3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RL.4.7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RF.4.3 (a)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RF.4.4 (a-c)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SL.4.1 (a-d)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SL.4.4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L.4.4 (a-c)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RI.4.8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RF.4.3 (a)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RF.4.4 (a-c)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SL.4.4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L.4.1 (a-g)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L.4.2 (a-d)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L.4.6</w:t>
            </w:r>
          </w:p>
        </w:tc>
        <w:tc>
          <w:tcPr>
            <w:tcW w:w="2776" w:type="dxa"/>
          </w:tcPr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RI.4.1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RI.4.2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RI.4.6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RI.4.8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RF.4.3 (a)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RF.4.4 (a-c)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SL.4.1 (a-d)</w:t>
            </w:r>
          </w:p>
          <w:p w:rsidR="00EA573F" w:rsidRPr="00EA573F" w:rsidRDefault="00EA573F" w:rsidP="00EA573F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A573F">
              <w:rPr>
                <w:rFonts w:ascii="Calibri" w:eastAsia="Calibri" w:hAnsi="Calibri" w:cs="Times New Roman"/>
              </w:rPr>
              <w:t>SL.4.3 (a-c)</w:t>
            </w:r>
          </w:p>
        </w:tc>
      </w:tr>
    </w:tbl>
    <w:p w:rsidR="00C31583" w:rsidRDefault="00C31583"/>
    <w:sectPr w:rsidR="00C31583" w:rsidSect="00EA573F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D6B" w:rsidRDefault="009E3D6B" w:rsidP="00EA573F">
      <w:pPr>
        <w:spacing w:after="0" w:line="240" w:lineRule="auto"/>
      </w:pPr>
      <w:r>
        <w:separator/>
      </w:r>
    </w:p>
  </w:endnote>
  <w:endnote w:type="continuationSeparator" w:id="0">
    <w:p w:rsidR="009E3D6B" w:rsidRDefault="009E3D6B" w:rsidP="00EA5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EA573F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E269F7094B534171ADA91799EC390A5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EA573F" w:rsidRDefault="00C32388" w:rsidP="00EA573F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avenue * bron,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EA573F" w:rsidRDefault="00EA573F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C32388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EA573F" w:rsidRDefault="00EA5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D6B" w:rsidRDefault="009E3D6B" w:rsidP="00EA573F">
      <w:pPr>
        <w:spacing w:after="0" w:line="240" w:lineRule="auto"/>
      </w:pPr>
      <w:r>
        <w:separator/>
      </w:r>
    </w:p>
  </w:footnote>
  <w:footnote w:type="continuationSeparator" w:id="0">
    <w:p w:rsidR="009E3D6B" w:rsidRDefault="009E3D6B" w:rsidP="00EA5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3F"/>
    <w:rsid w:val="009E3D6B"/>
    <w:rsid w:val="00C31583"/>
    <w:rsid w:val="00C32388"/>
    <w:rsid w:val="00EA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80054-30A5-4D19-B9D3-AEF982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A57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5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EA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5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73F"/>
  </w:style>
  <w:style w:type="paragraph" w:styleId="Footer">
    <w:name w:val="footer"/>
    <w:basedOn w:val="Normal"/>
    <w:link w:val="FooterChar"/>
    <w:uiPriority w:val="99"/>
    <w:unhideWhenUsed/>
    <w:rsid w:val="00EA5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269F7094B534171ADA91799EC390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249BD-59F7-4D77-8878-00D86EEB8795}"/>
      </w:docPartPr>
      <w:docPartBody>
        <w:p w:rsidR="00000000" w:rsidRDefault="006C1B49" w:rsidP="006C1B49">
          <w:pPr>
            <w:pStyle w:val="E269F7094B534171ADA91799EC390A5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B49"/>
    <w:rsid w:val="003E6791"/>
    <w:rsid w:val="006C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69F7094B534171ADA91799EC390A50">
    <w:name w:val="E269F7094B534171ADA91799EC390A50"/>
    <w:rsid w:val="006C1B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bron, ny 10457 * tel. 718-584-6310 * facsimile 718-220-1370</dc:creator>
  <cp:keywords/>
  <dc:description/>
  <cp:lastModifiedBy>Olga Fotinis</cp:lastModifiedBy>
  <cp:revision>2</cp:revision>
  <dcterms:created xsi:type="dcterms:W3CDTF">2015-08-11T16:27:00Z</dcterms:created>
  <dcterms:modified xsi:type="dcterms:W3CDTF">2015-08-11T16:30:00Z</dcterms:modified>
</cp:coreProperties>
</file>